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hd w:fill="ffffff" w:val="clear"/>
        <w:spacing w:after="240" w:before="0" w:line="320" w:lineRule="auto"/>
        <w:jc w:val="center"/>
        <w:rPr>
          <w:color w:val="333333"/>
          <w:sz w:val="36"/>
          <w:szCs w:val="36"/>
        </w:rPr>
      </w:pPr>
      <w:bookmarkStart w:colFirst="0" w:colLast="0" w:name="_bdskjp7qxmhm" w:id="0"/>
      <w:bookmarkEnd w:id="0"/>
      <w:r w:rsidDel="00000000" w:rsidR="00000000" w:rsidRPr="00000000">
        <w:rPr>
          <w:color w:val="333333"/>
          <w:sz w:val="36"/>
          <w:szCs w:val="36"/>
          <w:rtl w:val="0"/>
        </w:rPr>
        <w:t xml:space="preserve">Regulamin Promocji „Bonus 200 PLN za wygrany zakład na Manchester United albo Atletico”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shd w:fill="ffffff" w:val="clear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780koaq35b0y" w:id="1"/>
      <w:bookmarkEnd w:id="1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I. Postanowienia Ogólne:</w:t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shd w:fill="ffffff" w:val="clear"/>
        <w:spacing w:after="0" w:afterAutospacing="0" w:before="36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Niniejszy regulamin (dalej: „Regulamin”) określa warunki sprzedaży premiowej prowadzonej pod nazwą „zwanej dalej „Promocją”.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Organizatorem Promocji jest Superbet zakłady bukmacherskie” Sp. z o. o. z siedzibą: ul. Rzymowskiego 31, 02-697 Warszawa, zarejestrowaną przez Sąd Rejonowy Katowice – Wschód w Katowicach Wydział VIII Gospodarczy Krajowego Rejestru Sądowego pod numerem KRS 0000666114, REGON 366704393, NIP 9542775133.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Promocja prowadzona będzie na stronie internetowej Organizatora www.superbet.pl, w ramach przyjmowania zakładów przez sieć Internet, na zasadach określnych w Regulaminie. Regulamin należy stosować z zachowaniem postanowień Regulaminu zakładów wzajemnych przez sieć Internet urządzanych przez Organizatora (dalej: „Regulamin zakładów online”) dostępnym na stronie internetowej www.superbet.pl oraz powszechnie obowiązujących przepisów prawa.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Każdy uczestnik Promocji ma prawo i obowiązek zapoznania się z postanowieniami niniejszego Regulaminu i warunkami danej Promocji oraz do ich przestrzegania.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Wzięcie udziału w Promocji wiążę się z zaakceptowaniem warunków określonych w niniejszym Regulaminie.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shd w:fill="ffffff" w:val="clear"/>
        <w:spacing w:after="36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Promocja obowiązuje w okresie od dnia 12.03.2022 roku do dnia 15.03.2022 roku.</w:t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shd w:fill="ffffff" w:val="clear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md44ytgxkoo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II. Uczestnictwo w Promocji „Bonus 200 PLN za wygrany zakład na Manchester United albo Atletico”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before="36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Uczestnictwo w Promocji jest dobrowolne, a udział w niej biorą wyłącznie Gracze, którzy założyli konto w dniach objętych promocją, wpłacili depozyt o minimalnej wartości 50 zł oraz zawarli pierwszy kupon singiel, na którym znajduje się typ z oferty zwycięstwo Manchesteru United albo Atletico w meczu Ligi Mistrzów (wydarzenie odbędzie się w dniu 15.03.2022) stawiając co najmniej 2 PLN oraz uprzednio wyrazili zgody marketingowe. Każdy Gracz spełniający powyższe warunki może otrzymać jeden taki bonus.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36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Dodatkowo każdy Gracz, który zarejestruje konto w trakcie obowiązywania promocji „Bonus 200 PLN za wygrany zakład na Manchester United albo Atletico” oraz dokona wpłaty pierwszego depozytu w kwocie min. 50 PLN, otrzyma ekskluzywny bonus o wartości 34 PLN. Warunki obrotowe dotyczące bonusu 34 PLN są tożsame, z warunkami obrotowymi dla promocji „Bonus 200 PLN za wygrany zakład na Real Madryt albo PSG”” i zostały określone w pkt. 4 niniejszego regulaminu.</w:t>
      </w:r>
    </w:p>
    <w:p w:rsidR="00000000" w:rsidDel="00000000" w:rsidP="00000000" w:rsidRDefault="00000000" w:rsidRPr="00000000" w14:paraId="0000000D">
      <w:pPr>
        <w:pStyle w:val="Heading4"/>
        <w:keepNext w:val="0"/>
        <w:keepLines w:val="0"/>
        <w:shd w:fill="ffffff" w:val="clear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bsz2f2xtyh9j" w:id="3"/>
      <w:bookmarkEnd w:id="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III. Zasady przyznania Bonusu w ramach Promocji „Bonus 200 PLN za wygrany zakład na Manchester United albo Atletico”.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hd w:fill="ffffff" w:val="clear"/>
        <w:spacing w:after="0" w:afterAutospacing="0" w:before="36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W promocji bierze udział tylko pierwszy kupon singiel zawarty po założeniu konta.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Na kuponie musi znajdować się typ z oferty przedmeczowej na zwycięstwo PSG albo Realu Madryt (rodzaj zakładu - „mecz, typ zakładu - „1 albo 2”).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Bonus to 200 PLN za poprawny typ na zwycięzcę meczu Manchester United – Atletico z uwzględnieniem, że minimalna stawka zakładu to 2 PLN.</w:t>
        <w:br w:type="textWrapping"/>
        <w:t xml:space="preserve">Przykład pierwszy: Jeżeli Gracz postawi pierwszy kupon po założeniu konta ze stawką 2 PLN na zwycięstwo Manchesteru United w meczu z Atletico po kursie z oferty (np. 2.12) i kupon zostanie rozstrzygnięty jako wygrany, Gracz otrzyma regularną wygraną za kupon oraz bonus w wysokości 200 PLN.</w:t>
        <w:br w:type="textWrapping"/>
        <w:t xml:space="preserve">Wysokość przysługującego bonusu obliczona zostanie wg następującego wzoru:</w:t>
      </w:r>
    </w:p>
    <w:p w:rsidR="00000000" w:rsidDel="00000000" w:rsidP="00000000" w:rsidRDefault="00000000" w:rsidRPr="00000000" w14:paraId="00000011">
      <w:pPr>
        <w:numPr>
          <w:ilvl w:val="1"/>
          <w:numId w:val="6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Stawka klienta = 2 PLN – 0.24 PLN (12% podatku) = 1.76 PLN</w:t>
      </w:r>
    </w:p>
    <w:p w:rsidR="00000000" w:rsidDel="00000000" w:rsidP="00000000" w:rsidRDefault="00000000" w:rsidRPr="00000000" w14:paraId="00000012">
      <w:pPr>
        <w:numPr>
          <w:ilvl w:val="1"/>
          <w:numId w:val="6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Kurs na zwycięstwo Manchesteru United = 2.12</w:t>
      </w:r>
    </w:p>
    <w:p w:rsidR="00000000" w:rsidDel="00000000" w:rsidP="00000000" w:rsidRDefault="00000000" w:rsidRPr="00000000" w14:paraId="00000013">
      <w:pPr>
        <w:numPr>
          <w:ilvl w:val="1"/>
          <w:numId w:val="6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Bonus = 200 PLN</w:t>
      </w:r>
    </w:p>
    <w:p w:rsidR="00000000" w:rsidDel="00000000" w:rsidP="00000000" w:rsidRDefault="00000000" w:rsidRPr="00000000" w14:paraId="00000014">
      <w:pPr>
        <w:numPr>
          <w:ilvl w:val="1"/>
          <w:numId w:val="6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Kwota wygranej za kupon = 1.76 PLN * 2.12 = 3.73 PLN</w:t>
      </w:r>
    </w:p>
    <w:p w:rsidR="00000000" w:rsidDel="00000000" w:rsidP="00000000" w:rsidRDefault="00000000" w:rsidRPr="00000000" w14:paraId="00000015">
      <w:pPr>
        <w:numPr>
          <w:ilvl w:val="1"/>
          <w:numId w:val="6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Łączna wygrana = 203.73 PLN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Przykład drugi: Jeżeli Gracz postawi pierwszy kupon po założeniu konta ze stawką 2 PLN na zwycięstwo Atletico w meczu z Manchesterem United po kursie z oferty (np. 3.75) i kupon zostanie rozstrzygnięty jako wygrany, Gracz otrzyma regularną wygraną za kupon oraz bonus w wysokości 200 PLN.</w:t>
        <w:br w:type="textWrapping"/>
        <w:t xml:space="preserve">Wysokość przysługującego bonusu obliczona zostanie wg następującego wzoru:</w:t>
      </w:r>
    </w:p>
    <w:p w:rsidR="00000000" w:rsidDel="00000000" w:rsidP="00000000" w:rsidRDefault="00000000" w:rsidRPr="00000000" w14:paraId="00000017">
      <w:pPr>
        <w:numPr>
          <w:ilvl w:val="1"/>
          <w:numId w:val="6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Stawka klienta = 2 PLN – 0.24 PLN (12% podatku) = 1.76 PLN</w:t>
      </w:r>
    </w:p>
    <w:p w:rsidR="00000000" w:rsidDel="00000000" w:rsidP="00000000" w:rsidRDefault="00000000" w:rsidRPr="00000000" w14:paraId="00000018">
      <w:pPr>
        <w:numPr>
          <w:ilvl w:val="1"/>
          <w:numId w:val="6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Kurs na zwycięstwo Atletico = 3.75</w:t>
      </w:r>
    </w:p>
    <w:p w:rsidR="00000000" w:rsidDel="00000000" w:rsidP="00000000" w:rsidRDefault="00000000" w:rsidRPr="00000000" w14:paraId="00000019">
      <w:pPr>
        <w:numPr>
          <w:ilvl w:val="1"/>
          <w:numId w:val="6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Bonus = 200 PLN</w:t>
      </w:r>
    </w:p>
    <w:p w:rsidR="00000000" w:rsidDel="00000000" w:rsidP="00000000" w:rsidRDefault="00000000" w:rsidRPr="00000000" w14:paraId="0000001A">
      <w:pPr>
        <w:numPr>
          <w:ilvl w:val="1"/>
          <w:numId w:val="6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Kwota wygranej za kupon = 1.76 PLN * 3.75 = 6.60 PLN</w:t>
      </w:r>
    </w:p>
    <w:p w:rsidR="00000000" w:rsidDel="00000000" w:rsidP="00000000" w:rsidRDefault="00000000" w:rsidRPr="00000000" w14:paraId="0000001B">
      <w:pPr>
        <w:numPr>
          <w:ilvl w:val="1"/>
          <w:numId w:val="6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Łączna wygrana = 206.60 PLN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Minimalna stawka kuponu to 2 PLN.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Zakłady zaliczają się do udziału w Promocji w momencie ich wprowadzenia do systemu, a nie w momencie ich obstawienia na stronie przez Gracza.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Bonus zostanie przelany na konto Gracza 72 godzin po zakończeniu promocji.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Bonus należy zaakceptować w ciągu 3 dni od zaksięgowania go na koncie Gracza; w przeciwnym razie bonus wygaśnie automatycznie. Bonus należy zaakceptować poprzez wybranie przycisku „Akceptuj” na powiadomieniu, które Gracz otrzyma podczas logowania do konta (popup).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Bonus ważny jest 7 dni od daty zaakceptowania go przez Gracza na jego koncie bonusowym. Po spełnieniu wymagań opisanych w punkcie 4 Regulaminu, środki zgromadzone na koncie bonusowym zostaną automatycznie przelane na konto depozytowe skąd będzie można je wypłacić.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Na koncie bonusowym może być aktywny tylko jeden bonus. W przypadku gdy na koncie gracza aktywny jest inny bonus, Gracz ma 3 dni na wykorzystanie go, aby aktywować bonus „Bonus 200 PLN za wygrany zakład na Manchester United albo Atletico". W przeciwnym wypadku środki przyznawane w ramach bonusu „Bonus 200 PLN za wygrany zakład na Manchester United albo Atletico " nie zostaną aktywowane.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Gracz może anulować bonus w dowolnym momencie, kontaktując się z Działem Obsługi Klienta. Wówczas środki z salda bonusowego i związane z nim wygrane zostaną anulowane.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Jeżeli Gracz zleci polecenie wypłaty środków zanim spełni warunki obrotu bonusem „Bonus 200 PLN za wygrany zakład na Manchester United albo Atletico” środki zgromadzone na saldzie bonusowym i wygrane z tego tytułu zostaną anulowane.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hd w:fill="ffffff" w:val="clear"/>
        <w:spacing w:after="36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Jeśli gracz ma środki na prawdziwym saldzie, kiedy stawia zakład, najpierw zostaną wykorzystane środki z depozytowego salda, a następnie środki z przyznanego bonusu.</w:t>
      </w:r>
    </w:p>
    <w:p w:rsidR="00000000" w:rsidDel="00000000" w:rsidP="00000000" w:rsidRDefault="00000000" w:rsidRPr="00000000" w14:paraId="00000025">
      <w:pPr>
        <w:pStyle w:val="Heading4"/>
        <w:keepNext w:val="0"/>
        <w:keepLines w:val="0"/>
        <w:shd w:fill="ffffff" w:val="clear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lghkyydhoo8x" w:id="4"/>
      <w:bookmarkEnd w:id="4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IV. Zasady Obrotu Bonusem z Promocji „Bonus 200 PLN za wygrany zakład na Manchesteru United albo Atletico”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after="0" w:afterAutospacing="0" w:before="36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Bonus można wykorzystać na zakłady pojedyncze z minimalnym kursem 1.80.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Bonus można wykorzystać na zakłady akumulowane z minimalnym łącznym kursem 1.80 oraz z minimalnym kursem dla każdego wydarzenia równym 1.30.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Bonus można wykorzystać na zakłady systemowe tylko wtedy, gdy łączny kurs na najmniejszą kombinacje wynosi co najmniej 1.80.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Bonus można wykorzystać wyłącznie na zakłady z oferty przedmeczowej oraz zakłady na żywo („live”), które znajdują się w ofercie Organizatora.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Bonus nie może być wykorzystany do umieszczenia kuponów zawierających mecze z „Super Kursy” lub do umieszczania kuponów zawierających wydarzenia z wirtualnych sportów.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Bonus nie może być także wykorzystany na kupony anulowane lub takie na których jedno lub kilka zdarzeń zostało zwróconych z kursem 1.00 i ogólny kurs kuponu spadł poniżej wymaganego.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Środki uzyskane z Bonusu będą przelane z konta bonusowego na konto depozytowe Gracza w przypadku, gdy Gracz dokona 3-krotnego obrotu wartością bonusu (zakłady zaliczają się do Promocji w momencie ich wprowadzenia do systemu, a nie w momencie ich obstawienia na stronie przez Gracza).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Jeśli warunki przyznania Bonusu nie zostaną spełnione w ciągu 7 dni od daty jego zaakceptowania, wartość Bonusu z salda bonusowego i powiązane z tymi środkami wygrane zostaną anulowane.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Gracz nie może wypłacić środków z salda bonusowego dopóki nie zostaną spełnione warunki Regulaminu. Jeśli Bonus został anulowany lub wygasł, wartość Bonusu i jego wygranych zostanie anulowana.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hd w:fill="ffffff" w:val="clear"/>
        <w:spacing w:after="36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Kupony anulowane lub takie na których jedno lub kilka zdarzeń zostało zwróconych z kursem 1.00 i ogólny kurs kuponu spadł poniżej wymaganego nie będą zaliczane na poczet obrotu.</w:t>
      </w:r>
    </w:p>
    <w:p w:rsidR="00000000" w:rsidDel="00000000" w:rsidP="00000000" w:rsidRDefault="00000000" w:rsidRPr="00000000" w14:paraId="00000030">
      <w:pPr>
        <w:pStyle w:val="Heading4"/>
        <w:keepNext w:val="0"/>
        <w:keepLines w:val="0"/>
        <w:shd w:fill="ffffff" w:val="clear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i6xekwjeoe0m" w:id="5"/>
      <w:bookmarkEnd w:id="5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V. Przetwarzanie Danych Osobowych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hd w:fill="ffffff" w:val="clear"/>
        <w:spacing w:after="0" w:afterAutospacing="0" w:before="36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Niniejsza informacja nie uchybia obowiązkowi informacyjnemu zawartemu w Polityce Prywatności Administratora, która jest akceptowana przez graczy podczas rejestracji na stronie internetowej www.superbet.pl oraz w aplikacji należącej do Administratora.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Administratorem danych osobowych zebranych w związku Promocją jest Superbet zakłady bukmacherskie sp. z o.o. z/s w Warszawie przy ul. Rzymowskiego 31, 02-697 Warszawa. Kontakt z Administratorem możliwy jest za pośrednictwem poczty elektronicznej na adres: odo-pl@superbet.pl lub drogą korespondencyjną na adres siedziby Organizatora.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Twoje Dane osobowe będą przetwarzane w celu realizacji promocji na warunkach określonych w niniejszym regulaminie, rozpatrzenia ewentualnych reklamacji lub ustalenia, dochodzenia lub obrony przed roszczeniami w postępowaniu sądowym, co jest prawnie uzasadnionym interesem Administratora (na podstawie art. 6 ust. 1 f) 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– „RODO”).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Twoje dane osobowe są przetwarzane w celu wysyłki informacji handlowych na podany przez Ciebie adres e-mail na podstawie Twojej zgody oraz art. 6 ust. 1 lit. a) RODO. Jeżeli nie chcesz otrzymywać informacji handlowych na e-mail, możesz w dowolnym momencie wycofać zgodę, za pośrednictwem swojego konta, w zakładce „Twoje konto”, dalej „ustawienia” następnie w zakładce „zarządzaj zgodami” kliknij edytuj i odznacz okienko. Nie zapomnij zapisać zmian.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Wycofanie zgody nie wpływa na zgodność z prawem przetwarzania, którego dokonano na podstawie zgody przed jej wycofaniem.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Odbiorcą danych osobowych jest dostawca usług poczty elektronicznej oraz podmiot obsługujący systemy IT należące do Superbet.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shd w:fill="ffffff" w:val="clear"/>
        <w:spacing w:after="36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Pozostałe informacje z zakresu przetwarzania Twoich danych osobowych są dostępne w Polityce Prywatności, którą zaakceptowałeś podczas rejestracji pod linkiem: https://www.superbet.pl/wiki/polityka-prywatnosci.</w:t>
      </w:r>
    </w:p>
    <w:p w:rsidR="00000000" w:rsidDel="00000000" w:rsidP="00000000" w:rsidRDefault="00000000" w:rsidRPr="00000000" w14:paraId="00000038">
      <w:pPr>
        <w:pStyle w:val="Heading4"/>
        <w:keepNext w:val="0"/>
        <w:keepLines w:val="0"/>
        <w:shd w:fill="ffffff" w:val="clear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nrwtmk6ezv6o" w:id="6"/>
      <w:bookmarkEnd w:id="6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VI. Postępowanie Reklamacyjne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hd w:fill="ffffff" w:val="clear"/>
        <w:spacing w:after="0" w:afterAutospacing="0" w:before="36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Graczowi przysługuje prawo do wniesienia reklamacji dotyczącej sposobu przeprowadzania Promocji.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Reklamacje należy zgłaszać drogą pisemną na adres siedziby Organizatora lub drogą e-mail na adres: customer.support@superbet.pl , nie później niż w terminie 30 dni od dnia zdarzenia podlegającego reklamacji, podając: imię, nazwisko, adres korespondencyjny lub adres e-mail oraz dokładny opis i powód reklamacji.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hd w:fill="ffffff" w:val="clear"/>
        <w:spacing w:after="36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Reklamacje rozpatrywane będą przez Organizatora na podstawie niniejszego Regulaminu w terminie do 14 dni od dnia ich otrzymania. Gracz zostanie powiadomiony o decyzji Organizatora na adres e-mail, z którego została wysłana reklamacja lub drogą listowną na podany adres Gracza.</w:t>
      </w:r>
    </w:p>
    <w:p w:rsidR="00000000" w:rsidDel="00000000" w:rsidP="00000000" w:rsidRDefault="00000000" w:rsidRPr="00000000" w14:paraId="0000003C">
      <w:pPr>
        <w:pStyle w:val="Heading4"/>
        <w:keepNext w:val="0"/>
        <w:keepLines w:val="0"/>
        <w:shd w:fill="ffffff" w:val="clear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i7v7x4wos70i" w:id="7"/>
      <w:bookmarkEnd w:id="7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VII. Postanowienia końcowe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hd w:fill="ffffff" w:val="clear"/>
        <w:spacing w:after="0" w:afterAutospacing="0" w:before="36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Superbet zastrzega sobie prawo do wyłączenia z Promocji Graczy, którzy nie przestrzegają Regulaminu i nadużywają zasad promocji.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Wszelkie spory wynikłe z tytułu wykonania zobowiązań związanych z niniejszą Promocją będą rozstrzygane przez właściwy miejscowo Sąd dla siedziby pozwanego.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W kwestiach nieuregulowanych Regulaminem stosuje się odpowiednie przepisy Kodeksu cywilnego, Ustawy o grach hazardowych oraz Regulaminu zakładów online.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Organizator zastrzega sobie prawo do wprowadzenia zmian w Regulaminie w dowolnym czasie. Zmiany wchodzą w życie w dniu następnym od ich ogłoszenia na stronie internetowej Organizatora. Gracz, który nie akceptuje nowej treści Regulaminu może zrezygnować z Promocji. Gracz zachowuje jednak prawo do korzyści wynikających z Regulaminu, jeśli spełnił warunki Promocji w czasie obowiązywania poprzedniej edycji Regulaminu.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hd w:fill="ffffff" w:val="clear"/>
        <w:spacing w:after="36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Organizator zastrzega sobie prawo do zakończenia Promocji w dowolnym momencie, o czym Organizator poinformuje Graczy w formie komunikatu umieszczonego na stronie internetowej. Zakończenie Promocji przez Organizatora nie będzie naruszać praw Graczy, którzy spełnili warunki otrzymania Bonusu przed opublikowaniem komunikatu o zakończeniu Promocji.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